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B380" w14:textId="51D337D7" w:rsidR="00704FF8" w:rsidRDefault="00D62EC4" w:rsidP="005C3E35">
      <w:pPr>
        <w:pStyle w:val="Heading1"/>
        <w:ind w:right="-52"/>
        <w:rPr>
          <w:rFonts w:ascii="Calibri" w:hAnsi="Calibri"/>
          <w:b/>
          <w:bCs/>
          <w:color w:val="1F4E79" w:themeColor="accent1" w:themeShade="80"/>
        </w:rPr>
      </w:pPr>
      <w:r>
        <w:rPr>
          <w:rFonts w:ascii="Calibri" w:hAnsi="Calibri"/>
          <w:b/>
          <w:bCs/>
          <w:color w:val="1F4E79" w:themeColor="accent1" w:themeShade="80"/>
        </w:rPr>
        <w:t>201</w:t>
      </w:r>
      <w:r w:rsidR="00831028">
        <w:rPr>
          <w:rFonts w:ascii="Calibri" w:hAnsi="Calibri"/>
          <w:b/>
          <w:bCs/>
          <w:color w:val="1F4E79" w:themeColor="accent1" w:themeShade="80"/>
        </w:rPr>
        <w:t>9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C225C6">
        <w:rPr>
          <w:rFonts w:ascii="Calibri" w:hAnsi="Calibri"/>
          <w:b/>
          <w:bCs/>
          <w:color w:val="1F4E79" w:themeColor="accent1" w:themeShade="80"/>
        </w:rPr>
        <w:t xml:space="preserve">ACGR </w:t>
      </w:r>
      <w:r w:rsidR="008C708C">
        <w:rPr>
          <w:rFonts w:ascii="Calibri" w:hAnsi="Calibri"/>
          <w:b/>
          <w:bCs/>
          <w:color w:val="1F4E79" w:themeColor="accent1" w:themeShade="80"/>
        </w:rPr>
        <w:t>Leadership in Graduate</w:t>
      </w:r>
      <w:r w:rsidR="005C3E35"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8C708C">
        <w:rPr>
          <w:rFonts w:ascii="Calibri" w:hAnsi="Calibri"/>
          <w:b/>
          <w:bCs/>
          <w:color w:val="1F4E79" w:themeColor="accent1" w:themeShade="80"/>
        </w:rPr>
        <w:t>Research Program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</w:p>
    <w:p w14:paraId="2F12053A" w14:textId="55854911" w:rsidR="00481BF9" w:rsidRDefault="00481BF9" w:rsidP="00481BF9">
      <w:r>
        <w:t>Wednesday May 1 – Brisbane Airport Conference Centre</w:t>
      </w:r>
    </w:p>
    <w:p w14:paraId="7551016A" w14:textId="77777777" w:rsidR="00481BF9" w:rsidRPr="00481BF9" w:rsidRDefault="00481BF9" w:rsidP="00481BF9"/>
    <w:p w14:paraId="49495309" w14:textId="176E3654" w:rsidR="005C3E35" w:rsidRPr="00481BF9" w:rsidRDefault="005C3E35" w:rsidP="00481BF9">
      <w:pPr>
        <w:sectPr w:rsidR="005C3E35" w:rsidRPr="00481BF9" w:rsidSect="005C3E35">
          <w:headerReference w:type="default" r:id="rId7"/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  <w:r>
        <w:t>Draft Agenda</w:t>
      </w:r>
      <w:r w:rsidR="00481BF9">
        <w:t xml:space="preserve"> </w:t>
      </w:r>
      <w:r w:rsidR="00BA0E0D">
        <w:t>– subject to change</w:t>
      </w:r>
    </w:p>
    <w:p w14:paraId="0B46CE2A" w14:textId="77777777" w:rsidR="003E21DF" w:rsidRDefault="003E21DF" w:rsidP="003E2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2073"/>
        <w:gridCol w:w="5501"/>
      </w:tblGrid>
      <w:tr w:rsidR="00300775" w:rsidRPr="00383150" w14:paraId="1AF6260C" w14:textId="77777777" w:rsidTr="00300775">
        <w:tc>
          <w:tcPr>
            <w:tcW w:w="1210" w:type="dxa"/>
          </w:tcPr>
          <w:p w14:paraId="365FD03D" w14:textId="77777777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Timing</w:t>
            </w:r>
          </w:p>
        </w:tc>
        <w:tc>
          <w:tcPr>
            <w:tcW w:w="2073" w:type="dxa"/>
          </w:tcPr>
          <w:p w14:paraId="14C489BB" w14:textId="77777777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Activity</w:t>
            </w:r>
          </w:p>
        </w:tc>
        <w:tc>
          <w:tcPr>
            <w:tcW w:w="5501" w:type="dxa"/>
          </w:tcPr>
          <w:p w14:paraId="52E48F0B" w14:textId="77777777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Purpose</w:t>
            </w:r>
          </w:p>
        </w:tc>
      </w:tr>
      <w:tr w:rsidR="00300775" w:rsidRPr="00383150" w14:paraId="350F51D7" w14:textId="77777777" w:rsidTr="00300775">
        <w:tc>
          <w:tcPr>
            <w:tcW w:w="1210" w:type="dxa"/>
          </w:tcPr>
          <w:p w14:paraId="701E48AA" w14:textId="4AA5C7E0" w:rsidR="00300775" w:rsidRPr="00383150" w:rsidRDefault="00300775" w:rsidP="00D06A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9.45 </w:t>
            </w:r>
          </w:p>
        </w:tc>
        <w:tc>
          <w:tcPr>
            <w:tcW w:w="2073" w:type="dxa"/>
          </w:tcPr>
          <w:p w14:paraId="54D68556" w14:textId="3DE13508" w:rsidR="00300775" w:rsidRPr="00383150" w:rsidRDefault="00300775" w:rsidP="0030077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Registration </w:t>
            </w:r>
          </w:p>
        </w:tc>
        <w:tc>
          <w:tcPr>
            <w:tcW w:w="5501" w:type="dxa"/>
          </w:tcPr>
          <w:p w14:paraId="44C61D84" w14:textId="67FA0156" w:rsidR="00300775" w:rsidRPr="00383150" w:rsidRDefault="00300775" w:rsidP="00A336DA">
            <w:pPr>
              <w:rPr>
                <w:sz w:val="21"/>
                <w:szCs w:val="21"/>
              </w:rPr>
            </w:pPr>
          </w:p>
        </w:tc>
      </w:tr>
      <w:tr w:rsidR="00300775" w:rsidRPr="00383150" w14:paraId="7145CDA7" w14:textId="77777777" w:rsidTr="00300775">
        <w:tc>
          <w:tcPr>
            <w:tcW w:w="1210" w:type="dxa"/>
          </w:tcPr>
          <w:p w14:paraId="27C373DB" w14:textId="77BDBF49" w:rsidR="00300775" w:rsidRPr="00383150" w:rsidRDefault="00300775" w:rsidP="00295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 am</w:t>
            </w:r>
          </w:p>
        </w:tc>
        <w:tc>
          <w:tcPr>
            <w:tcW w:w="2073" w:type="dxa"/>
          </w:tcPr>
          <w:p w14:paraId="10406EBB" w14:textId="77777777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Welcome and introductions</w:t>
            </w:r>
          </w:p>
        </w:tc>
        <w:tc>
          <w:tcPr>
            <w:tcW w:w="5501" w:type="dxa"/>
          </w:tcPr>
          <w:p w14:paraId="12E4AB11" w14:textId="576F6FAA" w:rsidR="00300775" w:rsidRPr="00383150" w:rsidRDefault="00300775" w:rsidP="003515E6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Welcome to this professional development event and networking opportunity</w:t>
            </w:r>
          </w:p>
        </w:tc>
      </w:tr>
      <w:tr w:rsidR="00300775" w:rsidRPr="00383150" w14:paraId="7E944BEB" w14:textId="77777777" w:rsidTr="00300775">
        <w:trPr>
          <w:trHeight w:val="1393"/>
        </w:trPr>
        <w:tc>
          <w:tcPr>
            <w:tcW w:w="1210" w:type="dxa"/>
          </w:tcPr>
          <w:p w14:paraId="1DEF84E5" w14:textId="0FCFB140" w:rsidR="00300775" w:rsidRPr="00383150" w:rsidRDefault="00300775" w:rsidP="00D06A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 am</w:t>
            </w:r>
          </w:p>
        </w:tc>
        <w:tc>
          <w:tcPr>
            <w:tcW w:w="2073" w:type="dxa"/>
          </w:tcPr>
          <w:p w14:paraId="08C9F72C" w14:textId="684BC79C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Graduate Research in </w:t>
            </w:r>
            <w:r>
              <w:rPr>
                <w:sz w:val="21"/>
                <w:szCs w:val="21"/>
              </w:rPr>
              <w:t>Context</w:t>
            </w:r>
          </w:p>
        </w:tc>
        <w:tc>
          <w:tcPr>
            <w:tcW w:w="5501" w:type="dxa"/>
          </w:tcPr>
          <w:p w14:paraId="471C0C61" w14:textId="77777777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General overview</w:t>
            </w:r>
          </w:p>
          <w:p w14:paraId="1A13C453" w14:textId="1CB85096" w:rsidR="00300775" w:rsidRPr="00383150" w:rsidRDefault="00300775" w:rsidP="008310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Brief introduction to graduate research in Australia – metrics, growth areas, funding, c</w:t>
            </w:r>
            <w:r w:rsidRPr="00383150">
              <w:rPr>
                <w:sz w:val="21"/>
                <w:szCs w:val="21"/>
              </w:rPr>
              <w:t>urrent government priorities, recent reports and new initiatives</w:t>
            </w:r>
            <w:r>
              <w:rPr>
                <w:sz w:val="21"/>
                <w:szCs w:val="21"/>
              </w:rPr>
              <w:t xml:space="preserve">, international and equity considerations  </w:t>
            </w:r>
            <w:r w:rsidRPr="00383150">
              <w:rPr>
                <w:sz w:val="21"/>
                <w:szCs w:val="21"/>
              </w:rPr>
              <w:t xml:space="preserve"> </w:t>
            </w:r>
          </w:p>
        </w:tc>
      </w:tr>
      <w:tr w:rsidR="00300775" w:rsidRPr="00383150" w14:paraId="7B58FBE3" w14:textId="77777777" w:rsidTr="00300775">
        <w:tc>
          <w:tcPr>
            <w:tcW w:w="1210" w:type="dxa"/>
          </w:tcPr>
          <w:p w14:paraId="438988F2" w14:textId="4CEA823A" w:rsidR="00300775" w:rsidRDefault="00300775" w:rsidP="00D06A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 am</w:t>
            </w:r>
          </w:p>
        </w:tc>
        <w:tc>
          <w:tcPr>
            <w:tcW w:w="2073" w:type="dxa"/>
          </w:tcPr>
          <w:p w14:paraId="0E577E30" w14:textId="59C86E85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Graduate Research in my university</w:t>
            </w:r>
          </w:p>
        </w:tc>
        <w:tc>
          <w:tcPr>
            <w:tcW w:w="5501" w:type="dxa"/>
          </w:tcPr>
          <w:p w14:paraId="510092B3" w14:textId="165636D0" w:rsidR="00300775" w:rsidRPr="00383150" w:rsidRDefault="00300775" w:rsidP="008310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Panel</w:t>
            </w:r>
            <w:r w:rsidRPr="00383150">
              <w:rPr>
                <w:sz w:val="21"/>
                <w:szCs w:val="21"/>
              </w:rPr>
              <w:t xml:space="preserve"> discussion </w:t>
            </w:r>
            <w:r>
              <w:rPr>
                <w:sz w:val="21"/>
                <w:szCs w:val="21"/>
              </w:rPr>
              <w:t xml:space="preserve">– experts describe their roles and the key initiatives/priorities </w:t>
            </w:r>
            <w:r>
              <w:rPr>
                <w:sz w:val="21"/>
                <w:szCs w:val="21"/>
              </w:rPr>
              <w:t>in their institutions</w:t>
            </w:r>
            <w:r>
              <w:rPr>
                <w:sz w:val="21"/>
                <w:szCs w:val="21"/>
              </w:rPr>
              <w:t>.</w:t>
            </w:r>
          </w:p>
          <w:p w14:paraId="4D90BBD9" w14:textId="77777777" w:rsidR="00300775" w:rsidRPr="00383150" w:rsidRDefault="00300775" w:rsidP="00A336DA">
            <w:pPr>
              <w:rPr>
                <w:sz w:val="21"/>
                <w:szCs w:val="21"/>
              </w:rPr>
            </w:pPr>
          </w:p>
        </w:tc>
      </w:tr>
      <w:tr w:rsidR="00300775" w:rsidRPr="00383150" w14:paraId="606DAECF" w14:textId="77777777" w:rsidTr="00300775">
        <w:trPr>
          <w:trHeight w:val="577"/>
        </w:trPr>
        <w:tc>
          <w:tcPr>
            <w:tcW w:w="1210" w:type="dxa"/>
          </w:tcPr>
          <w:p w14:paraId="1A318530" w14:textId="23025D53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383150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 am</w:t>
            </w:r>
          </w:p>
        </w:tc>
        <w:tc>
          <w:tcPr>
            <w:tcW w:w="2073" w:type="dxa"/>
          </w:tcPr>
          <w:p w14:paraId="78CF3E01" w14:textId="6E338FCC" w:rsidR="00300775" w:rsidRPr="00383150" w:rsidRDefault="00300775" w:rsidP="00295CCD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Regulatory context</w:t>
            </w:r>
          </w:p>
        </w:tc>
        <w:tc>
          <w:tcPr>
            <w:tcW w:w="5501" w:type="dxa"/>
          </w:tcPr>
          <w:p w14:paraId="418A95B6" w14:textId="585FE889" w:rsidR="00300775" w:rsidRPr="00D32585" w:rsidRDefault="00300775" w:rsidP="0030077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Outline of the </w:t>
            </w:r>
            <w:r w:rsidRPr="00383150">
              <w:rPr>
                <w:sz w:val="21"/>
                <w:szCs w:val="21"/>
              </w:rPr>
              <w:t>rules</w:t>
            </w:r>
            <w:r>
              <w:rPr>
                <w:sz w:val="21"/>
                <w:szCs w:val="21"/>
              </w:rPr>
              <w:t xml:space="preserve"> </w:t>
            </w:r>
            <w:r w:rsidRPr="00383150">
              <w:rPr>
                <w:sz w:val="21"/>
                <w:szCs w:val="21"/>
              </w:rPr>
              <w:t xml:space="preserve">and </w:t>
            </w:r>
            <w:r>
              <w:rPr>
                <w:sz w:val="21"/>
                <w:szCs w:val="21"/>
              </w:rPr>
              <w:t>r</w:t>
            </w:r>
            <w:r w:rsidRPr="00383150">
              <w:rPr>
                <w:sz w:val="21"/>
                <w:szCs w:val="21"/>
              </w:rPr>
              <w:t xml:space="preserve">egulations governing graduate research in Australia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00775" w:rsidRPr="00383150" w14:paraId="31AAABEA" w14:textId="77777777" w:rsidTr="00300775">
        <w:tc>
          <w:tcPr>
            <w:tcW w:w="1210" w:type="dxa"/>
          </w:tcPr>
          <w:p w14:paraId="38F93DF3" w14:textId="38A3DFEB" w:rsidR="00300775" w:rsidRDefault="00300775" w:rsidP="002521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11.15 am</w:t>
            </w:r>
          </w:p>
        </w:tc>
        <w:tc>
          <w:tcPr>
            <w:tcW w:w="2073" w:type="dxa"/>
          </w:tcPr>
          <w:p w14:paraId="4CCA5AE9" w14:textId="67799524" w:rsidR="00300775" w:rsidRDefault="00300775" w:rsidP="002521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Quick coffee break </w:t>
            </w:r>
          </w:p>
        </w:tc>
        <w:tc>
          <w:tcPr>
            <w:tcW w:w="5501" w:type="dxa"/>
          </w:tcPr>
          <w:p w14:paraId="0A0E6900" w14:textId="77777777" w:rsidR="00300775" w:rsidRDefault="00300775" w:rsidP="00252136">
            <w:pPr>
              <w:rPr>
                <w:sz w:val="21"/>
                <w:szCs w:val="21"/>
              </w:rPr>
            </w:pPr>
          </w:p>
        </w:tc>
      </w:tr>
      <w:tr w:rsidR="00300775" w:rsidRPr="00383150" w14:paraId="3FC5FB45" w14:textId="77777777" w:rsidTr="00300775">
        <w:tc>
          <w:tcPr>
            <w:tcW w:w="1210" w:type="dxa"/>
          </w:tcPr>
          <w:p w14:paraId="6AD82884" w14:textId="16FB2AA4" w:rsidR="00300775" w:rsidRPr="00383150" w:rsidRDefault="00300775" w:rsidP="002C29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11.25   </w:t>
            </w:r>
          </w:p>
        </w:tc>
        <w:tc>
          <w:tcPr>
            <w:tcW w:w="2073" w:type="dxa"/>
          </w:tcPr>
          <w:p w14:paraId="019750AF" w14:textId="473F3E55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Research training </w:t>
            </w:r>
          </w:p>
        </w:tc>
        <w:tc>
          <w:tcPr>
            <w:tcW w:w="5501" w:type="dxa"/>
          </w:tcPr>
          <w:p w14:paraId="795C1D15" w14:textId="351E2645" w:rsidR="00300775" w:rsidRPr="00383150" w:rsidRDefault="00300775" w:rsidP="00295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focus on the development of the researcher and the generation of new knowledge.</w:t>
            </w:r>
          </w:p>
        </w:tc>
      </w:tr>
      <w:tr w:rsidR="00300775" w:rsidRPr="00383150" w14:paraId="2E18BB16" w14:textId="77777777" w:rsidTr="00300775">
        <w:tc>
          <w:tcPr>
            <w:tcW w:w="1210" w:type="dxa"/>
          </w:tcPr>
          <w:p w14:paraId="29456F1E" w14:textId="674A5920" w:rsidR="00300775" w:rsidRPr="00383150" w:rsidRDefault="00300775" w:rsidP="002C29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11.40 </w:t>
            </w:r>
          </w:p>
        </w:tc>
        <w:tc>
          <w:tcPr>
            <w:tcW w:w="2073" w:type="dxa"/>
          </w:tcPr>
          <w:p w14:paraId="67C49EB3" w14:textId="0E05E4AF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 preparedness</w:t>
            </w:r>
          </w:p>
        </w:tc>
        <w:tc>
          <w:tcPr>
            <w:tcW w:w="5501" w:type="dxa"/>
          </w:tcPr>
          <w:p w14:paraId="7D0919D5" w14:textId="37781398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Skill development for a range of career outcomes – providing appropriate training and support</w:t>
            </w:r>
          </w:p>
        </w:tc>
      </w:tr>
      <w:tr w:rsidR="00300775" w:rsidRPr="00383150" w14:paraId="7299505E" w14:textId="77777777" w:rsidTr="00300775">
        <w:tc>
          <w:tcPr>
            <w:tcW w:w="1210" w:type="dxa"/>
          </w:tcPr>
          <w:p w14:paraId="05CE0CAB" w14:textId="46DB8FF2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11.55  </w:t>
            </w:r>
          </w:p>
        </w:tc>
        <w:tc>
          <w:tcPr>
            <w:tcW w:w="2073" w:type="dxa"/>
          </w:tcPr>
          <w:p w14:paraId="4CC8AF26" w14:textId="257B759E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Partnering for impact</w:t>
            </w:r>
          </w:p>
        </w:tc>
        <w:tc>
          <w:tcPr>
            <w:tcW w:w="5501" w:type="dxa"/>
          </w:tcPr>
          <w:p w14:paraId="49F41308" w14:textId="7F204E7C" w:rsidR="00300775" w:rsidRPr="00383150" w:rsidRDefault="00300775" w:rsidP="007429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Enabling and increasing industry engagement opportunities </w:t>
            </w:r>
          </w:p>
        </w:tc>
      </w:tr>
      <w:tr w:rsidR="00300775" w:rsidRPr="00383150" w14:paraId="072E4EC0" w14:textId="77777777" w:rsidTr="00300775">
        <w:tc>
          <w:tcPr>
            <w:tcW w:w="1210" w:type="dxa"/>
          </w:tcPr>
          <w:p w14:paraId="3C25D02A" w14:textId="10A80600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12.10 </w:t>
            </w:r>
          </w:p>
        </w:tc>
        <w:tc>
          <w:tcPr>
            <w:tcW w:w="2073" w:type="dxa"/>
          </w:tcPr>
          <w:p w14:paraId="11AFC18A" w14:textId="18FC5415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Q&amp;A</w:t>
            </w:r>
          </w:p>
        </w:tc>
        <w:tc>
          <w:tcPr>
            <w:tcW w:w="5501" w:type="dxa"/>
          </w:tcPr>
          <w:p w14:paraId="1EA07C4A" w14:textId="4A0ACA7E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Speakers convene for questions and answers on how these and other priorities can co-exist</w:t>
            </w:r>
          </w:p>
        </w:tc>
      </w:tr>
      <w:tr w:rsidR="00300775" w:rsidRPr="00383150" w14:paraId="25B35D1C" w14:textId="77777777" w:rsidTr="00300775">
        <w:tc>
          <w:tcPr>
            <w:tcW w:w="1210" w:type="dxa"/>
          </w:tcPr>
          <w:p w14:paraId="2FB12940" w14:textId="6488BE59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12.25</w:t>
            </w:r>
          </w:p>
        </w:tc>
        <w:tc>
          <w:tcPr>
            <w:tcW w:w="2073" w:type="dxa"/>
          </w:tcPr>
          <w:p w14:paraId="3A883C9D" w14:textId="5B26239E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Indigenous Graduate Research</w:t>
            </w:r>
          </w:p>
        </w:tc>
        <w:tc>
          <w:tcPr>
            <w:tcW w:w="5501" w:type="dxa"/>
          </w:tcPr>
          <w:p w14:paraId="178A2E00" w14:textId="19885A5D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Good Practice Guidelines – challenges and the opportunities</w:t>
            </w:r>
          </w:p>
        </w:tc>
      </w:tr>
      <w:tr w:rsidR="00300775" w:rsidRPr="00383150" w14:paraId="1FD25998" w14:textId="77777777" w:rsidTr="00300775">
        <w:tc>
          <w:tcPr>
            <w:tcW w:w="1210" w:type="dxa"/>
          </w:tcPr>
          <w:p w14:paraId="5266023F" w14:textId="6F1C3DB5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12.40</w:t>
            </w:r>
          </w:p>
        </w:tc>
        <w:tc>
          <w:tcPr>
            <w:tcW w:w="2073" w:type="dxa"/>
          </w:tcPr>
          <w:p w14:paraId="2E711EBA" w14:textId="7B9BC78E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 Break</w:t>
            </w:r>
          </w:p>
        </w:tc>
        <w:tc>
          <w:tcPr>
            <w:tcW w:w="5501" w:type="dxa"/>
          </w:tcPr>
          <w:p w14:paraId="44B4985E" w14:textId="77777777" w:rsidR="00300775" w:rsidRPr="00383150" w:rsidRDefault="00300775" w:rsidP="00A336DA">
            <w:pPr>
              <w:rPr>
                <w:sz w:val="21"/>
                <w:szCs w:val="21"/>
              </w:rPr>
            </w:pPr>
          </w:p>
        </w:tc>
      </w:tr>
      <w:tr w:rsidR="00300775" w:rsidRPr="00383150" w14:paraId="301FD967" w14:textId="77777777" w:rsidTr="00300775">
        <w:tc>
          <w:tcPr>
            <w:tcW w:w="1210" w:type="dxa"/>
          </w:tcPr>
          <w:p w14:paraId="4BC404D9" w14:textId="074CADAA" w:rsidR="00300775" w:rsidRPr="00383150" w:rsidRDefault="00300775" w:rsidP="00D32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1.20 </w:t>
            </w:r>
          </w:p>
        </w:tc>
        <w:tc>
          <w:tcPr>
            <w:tcW w:w="2073" w:type="dxa"/>
          </w:tcPr>
          <w:p w14:paraId="39FADEA9" w14:textId="3FF6E028" w:rsidR="00300775" w:rsidRPr="00383150" w:rsidRDefault="00300775" w:rsidP="00D3258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Authority and Advocacy</w:t>
            </w:r>
          </w:p>
        </w:tc>
        <w:tc>
          <w:tcPr>
            <w:tcW w:w="5501" w:type="dxa"/>
          </w:tcPr>
          <w:p w14:paraId="683CCD76" w14:textId="5C3FA4A3" w:rsidR="00300775" w:rsidRPr="00383150" w:rsidRDefault="00300775" w:rsidP="00D3258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The importance of establishing key relationships and how to make a difference without direct authority – case studies from an experienced dean </w:t>
            </w:r>
          </w:p>
        </w:tc>
      </w:tr>
      <w:tr w:rsidR="00300775" w:rsidRPr="00383150" w14:paraId="4BBC294C" w14:textId="77777777" w:rsidTr="00300775">
        <w:tc>
          <w:tcPr>
            <w:tcW w:w="1210" w:type="dxa"/>
          </w:tcPr>
          <w:p w14:paraId="38670138" w14:textId="0B45CC50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1.50</w:t>
            </w:r>
          </w:p>
        </w:tc>
        <w:tc>
          <w:tcPr>
            <w:tcW w:w="2073" w:type="dxa"/>
          </w:tcPr>
          <w:p w14:paraId="62A68408" w14:textId="5638A997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Handling difficult situations</w:t>
            </w:r>
          </w:p>
        </w:tc>
        <w:tc>
          <w:tcPr>
            <w:tcW w:w="5501" w:type="dxa"/>
          </w:tcPr>
          <w:p w14:paraId="5A7C55AE" w14:textId="77777777" w:rsidR="00300775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Reviewing</w:t>
            </w:r>
            <w:r w:rsidRPr="00383150">
              <w:rPr>
                <w:sz w:val="21"/>
                <w:szCs w:val="21"/>
              </w:rPr>
              <w:t xml:space="preserve"> case studies and explor</w:t>
            </w:r>
            <w:r>
              <w:rPr>
                <w:sz w:val="21"/>
                <w:szCs w:val="21"/>
              </w:rPr>
              <w:t>ing</w:t>
            </w:r>
            <w:r w:rsidRPr="00383150">
              <w:rPr>
                <w:sz w:val="21"/>
                <w:szCs w:val="21"/>
              </w:rPr>
              <w:t xml:space="preserve"> the interpersonal, negotiation and leadership </w:t>
            </w:r>
            <w:r>
              <w:rPr>
                <w:sz w:val="21"/>
                <w:szCs w:val="21"/>
              </w:rPr>
              <w:t xml:space="preserve">skills required </w:t>
            </w:r>
            <w:r w:rsidRPr="00383150">
              <w:rPr>
                <w:sz w:val="21"/>
                <w:szCs w:val="21"/>
              </w:rPr>
              <w:t>in these situations.</w:t>
            </w:r>
            <w:r>
              <w:rPr>
                <w:sz w:val="21"/>
                <w:szCs w:val="21"/>
              </w:rPr>
              <w:t xml:space="preserve">  </w:t>
            </w:r>
          </w:p>
          <w:p w14:paraId="29240AB6" w14:textId="7268BF1C" w:rsidR="00300775" w:rsidRPr="00383150" w:rsidRDefault="00300775" w:rsidP="00A336DA">
            <w:pPr>
              <w:rPr>
                <w:sz w:val="21"/>
                <w:szCs w:val="21"/>
              </w:rPr>
            </w:pPr>
          </w:p>
        </w:tc>
      </w:tr>
      <w:tr w:rsidR="00300775" w:rsidRPr="00383150" w14:paraId="1FDCBCEA" w14:textId="77777777" w:rsidTr="00300775">
        <w:tc>
          <w:tcPr>
            <w:tcW w:w="1210" w:type="dxa"/>
          </w:tcPr>
          <w:p w14:paraId="7B278889" w14:textId="02BBFBD8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2.45 </w:t>
            </w:r>
          </w:p>
        </w:tc>
        <w:tc>
          <w:tcPr>
            <w:tcW w:w="2073" w:type="dxa"/>
          </w:tcPr>
          <w:p w14:paraId="36ADE3FC" w14:textId="61395F5B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 break</w:t>
            </w:r>
          </w:p>
        </w:tc>
        <w:tc>
          <w:tcPr>
            <w:tcW w:w="5501" w:type="dxa"/>
          </w:tcPr>
          <w:p w14:paraId="481009E5" w14:textId="77777777" w:rsidR="00300775" w:rsidRPr="00383150" w:rsidRDefault="00300775" w:rsidP="00A336DA">
            <w:pPr>
              <w:rPr>
                <w:sz w:val="21"/>
                <w:szCs w:val="21"/>
              </w:rPr>
            </w:pPr>
          </w:p>
        </w:tc>
      </w:tr>
      <w:tr w:rsidR="00300775" w:rsidRPr="00383150" w14:paraId="4649BCDF" w14:textId="77777777" w:rsidTr="00300775">
        <w:tc>
          <w:tcPr>
            <w:tcW w:w="1210" w:type="dxa"/>
          </w:tcPr>
          <w:p w14:paraId="6595C622" w14:textId="5B6DF313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3.00 </w:t>
            </w:r>
          </w:p>
        </w:tc>
        <w:tc>
          <w:tcPr>
            <w:tcW w:w="2073" w:type="dxa"/>
          </w:tcPr>
          <w:p w14:paraId="3DDEE343" w14:textId="1B22AA89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Help is at hand</w:t>
            </w:r>
          </w:p>
        </w:tc>
        <w:tc>
          <w:tcPr>
            <w:tcW w:w="5501" w:type="dxa"/>
          </w:tcPr>
          <w:p w14:paraId="4B8C7FC9" w14:textId="24DF35B7" w:rsidR="00300775" w:rsidRPr="00383150" w:rsidRDefault="00300775" w:rsidP="003007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ACGR services and other </w:t>
            </w:r>
            <w:r w:rsidRPr="00383150">
              <w:rPr>
                <w:sz w:val="21"/>
                <w:szCs w:val="21"/>
              </w:rPr>
              <w:t xml:space="preserve">resources </w:t>
            </w:r>
          </w:p>
          <w:p w14:paraId="2AC1642C" w14:textId="3E94CAB0" w:rsidR="00300775" w:rsidRPr="00383150" w:rsidRDefault="00300775" w:rsidP="004C1FCF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Utilising </w:t>
            </w:r>
            <w:r>
              <w:rPr>
                <w:sz w:val="21"/>
                <w:szCs w:val="21"/>
              </w:rPr>
              <w:t xml:space="preserve">other </w:t>
            </w:r>
            <w:r w:rsidRPr="00383150">
              <w:rPr>
                <w:sz w:val="21"/>
                <w:szCs w:val="21"/>
              </w:rPr>
              <w:t xml:space="preserve">networks  </w:t>
            </w:r>
          </w:p>
        </w:tc>
      </w:tr>
      <w:tr w:rsidR="00300775" w:rsidRPr="00383150" w14:paraId="5F4C8FFA" w14:textId="77777777" w:rsidTr="00300775">
        <w:tc>
          <w:tcPr>
            <w:tcW w:w="1210" w:type="dxa"/>
          </w:tcPr>
          <w:p w14:paraId="7EAD2D64" w14:textId="077960ED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1</w:t>
            </w:r>
            <w:r w:rsidRPr="00383150">
              <w:rPr>
                <w:sz w:val="21"/>
                <w:szCs w:val="21"/>
              </w:rPr>
              <w:t xml:space="preserve">0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3" w:type="dxa"/>
          </w:tcPr>
          <w:p w14:paraId="54B35049" w14:textId="4E27DC70" w:rsidR="00300775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Experienced Deans Discussion Panel </w:t>
            </w:r>
          </w:p>
          <w:p w14:paraId="7E1BDD34" w14:textId="77777777" w:rsidR="00300775" w:rsidRPr="00383150" w:rsidRDefault="00300775" w:rsidP="00D058C2">
            <w:pPr>
              <w:rPr>
                <w:sz w:val="21"/>
                <w:szCs w:val="21"/>
              </w:rPr>
            </w:pPr>
          </w:p>
        </w:tc>
        <w:tc>
          <w:tcPr>
            <w:tcW w:w="5501" w:type="dxa"/>
          </w:tcPr>
          <w:p w14:paraId="7F00A2F3" w14:textId="27E5F30C" w:rsidR="00300775" w:rsidRPr="00383150" w:rsidRDefault="00300775" w:rsidP="006D44D7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Experienced DDOGS™ discuss </w:t>
            </w:r>
            <w:r>
              <w:rPr>
                <w:sz w:val="21"/>
                <w:szCs w:val="21"/>
              </w:rPr>
              <w:t xml:space="preserve">what they like about their roles and </w:t>
            </w:r>
            <w:r w:rsidRPr="00383150">
              <w:rPr>
                <w:sz w:val="21"/>
                <w:szCs w:val="21"/>
              </w:rPr>
              <w:t>how they have managed to be effective</w:t>
            </w:r>
            <w:r>
              <w:rPr>
                <w:sz w:val="21"/>
                <w:szCs w:val="21"/>
              </w:rPr>
              <w:t xml:space="preserve">. </w:t>
            </w:r>
            <w:r w:rsidRPr="00383150">
              <w:rPr>
                <w:sz w:val="21"/>
                <w:szCs w:val="21"/>
              </w:rPr>
              <w:t>Followed by open discussions/questions from the floor.</w:t>
            </w:r>
          </w:p>
        </w:tc>
      </w:tr>
      <w:tr w:rsidR="00300775" w:rsidRPr="00383150" w14:paraId="6C5AD698" w14:textId="77777777" w:rsidTr="00300775">
        <w:tc>
          <w:tcPr>
            <w:tcW w:w="1210" w:type="dxa"/>
          </w:tcPr>
          <w:p w14:paraId="5C329D52" w14:textId="3F84227C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3.50  </w:t>
            </w:r>
          </w:p>
        </w:tc>
        <w:tc>
          <w:tcPr>
            <w:tcW w:w="2073" w:type="dxa"/>
          </w:tcPr>
          <w:p w14:paraId="1CCA2E0E" w14:textId="174F14AD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 questions and close</w:t>
            </w:r>
          </w:p>
        </w:tc>
        <w:tc>
          <w:tcPr>
            <w:tcW w:w="5501" w:type="dxa"/>
          </w:tcPr>
          <w:p w14:paraId="13558BB5" w14:textId="60CD140A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outstanding questions and summation/thanks</w:t>
            </w:r>
          </w:p>
        </w:tc>
      </w:tr>
      <w:tr w:rsidR="00300775" w:rsidRPr="00383150" w14:paraId="51BF7EF0" w14:textId="77777777" w:rsidTr="00300775">
        <w:tc>
          <w:tcPr>
            <w:tcW w:w="1210" w:type="dxa"/>
          </w:tcPr>
          <w:p w14:paraId="173C5A5E" w14:textId="6B1585C4" w:rsidR="00300775" w:rsidRPr="00383150" w:rsidRDefault="00300775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073" w:type="dxa"/>
          </w:tcPr>
          <w:p w14:paraId="016374E3" w14:textId="37470639" w:rsidR="00300775" w:rsidRPr="00383150" w:rsidRDefault="0030077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Meeting close</w:t>
            </w:r>
          </w:p>
        </w:tc>
        <w:tc>
          <w:tcPr>
            <w:tcW w:w="5501" w:type="dxa"/>
          </w:tcPr>
          <w:p w14:paraId="5F87C66F" w14:textId="6ED3B9D1" w:rsidR="00300775" w:rsidRPr="00383150" w:rsidRDefault="00300775" w:rsidP="00535148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 </w:t>
            </w:r>
          </w:p>
        </w:tc>
      </w:tr>
    </w:tbl>
    <w:p w14:paraId="7CD7321B" w14:textId="7D2853AC" w:rsidR="00383150" w:rsidRDefault="00383150" w:rsidP="00831028">
      <w:pPr>
        <w:rPr>
          <w:rFonts w:cstheme="minorHAnsi"/>
          <w:sz w:val="22"/>
          <w:szCs w:val="22"/>
        </w:rPr>
      </w:pPr>
    </w:p>
    <w:p w14:paraId="44FBC5F1" w14:textId="40F89262" w:rsidR="00300775" w:rsidRPr="00383150" w:rsidRDefault="00300775" w:rsidP="0083102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Registration through Eventbrite or click </w:t>
      </w:r>
      <w:hyperlink r:id="rId8" w:history="1">
        <w:r w:rsidRPr="00300775">
          <w:rPr>
            <w:rStyle w:val="Hyperlink"/>
            <w:rFonts w:cstheme="minorHAnsi"/>
            <w:sz w:val="22"/>
            <w:szCs w:val="22"/>
          </w:rPr>
          <w:t>here</w:t>
        </w:r>
      </w:hyperlink>
      <w:r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sectPr w:rsidR="00300775" w:rsidRPr="00383150" w:rsidSect="005C3E35">
      <w:type w:val="continuous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E8677" w14:textId="77777777" w:rsidR="00B316B5" w:rsidRDefault="00B316B5" w:rsidP="007065A9">
      <w:r>
        <w:separator/>
      </w:r>
    </w:p>
  </w:endnote>
  <w:endnote w:type="continuationSeparator" w:id="0">
    <w:p w14:paraId="52B448F5" w14:textId="77777777" w:rsidR="00B316B5" w:rsidRDefault="00B316B5" w:rsidP="0070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6516" w14:textId="77777777" w:rsidR="00B316B5" w:rsidRDefault="00B316B5" w:rsidP="007065A9">
      <w:r>
        <w:separator/>
      </w:r>
    </w:p>
  </w:footnote>
  <w:footnote w:type="continuationSeparator" w:id="0">
    <w:p w14:paraId="0AD18795" w14:textId="77777777" w:rsidR="00B316B5" w:rsidRDefault="00B316B5" w:rsidP="007065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3CFC" w14:textId="3B7F8FE5" w:rsidR="007065A9" w:rsidRDefault="008C708C">
    <w:pPr>
      <w:pStyle w:val="Header"/>
    </w:pPr>
    <w:r>
      <w:rPr>
        <w:rFonts w:ascii="Calibri" w:hAnsi="Calibri"/>
        <w:noProof/>
        <w:color w:val="3366FF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028D2" wp14:editId="4FFC79F0">
              <wp:simplePos x="0" y="0"/>
              <wp:positionH relativeFrom="column">
                <wp:posOffset>3747135</wp:posOffset>
              </wp:positionH>
              <wp:positionV relativeFrom="paragraph">
                <wp:posOffset>353060</wp:posOffset>
              </wp:positionV>
              <wp:extent cx="13716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B305E" w14:textId="73996462" w:rsidR="008C708C" w:rsidRDefault="003E21DF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C028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5.05pt;margin-top:27.8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/ddQIAAFkFAAAOAAAAZHJzL2Uyb0RvYy54bWysVE1v2zAMvQ/YfxB0X52vtWtQp8hadBhQ&#10;tMWaoWdFlhJjkqhJTOzs15eSnTTrdumwi02RjxT5SOrisrWGbVWINbiSD08GnCknoardquTfFzcf&#10;PnEWUbhKGHCq5DsV+eXs/buLxk/VCNZgKhUYBXFx2viSrxH9tCiiXCsr4gl45cioIViBdAyrogqi&#10;oejWFKPB4LRoIFQ+gFQxkva6M/JZjq+1knivdVTITMkpN8zfkL/L9C1mF2K6CsKva9mnIf4hCytq&#10;R5ceQl0LFGwT6j9C2VoGiKDxRIItQOtaqlwDVTMcvKrmcS28yrUQOdEfaIr/L6y82z4EVlclH3Pm&#10;hKUWLVSL7DO0bJzYaXycEujREwxbUlOX9/pIylR0q4NNfyqHkZ143h24TcFkchqfDU8HZJJkG09G&#10;5yRT+OLF24eIXxRYloSSB+pdplRsbyN20D0kXebgpjYm98+43xQUs9OoPAC9dyqkSzhLuDMqeRn3&#10;TWkiIOedFHn01JUJbCtoaISUymEuOccldEJpuvstjj0+uXZZvcX54JFvBocHZ1s7CJmlV2lXP/Yp&#10;6w5PVB/VnURsl23f4CVUO+pvgG4/opc3NTXhVkR8EIEWgvpGS4739NEGmpJDL3G2hvDrb/qEpzkl&#10;K2cNLVjJ48+NCIoz89XRBJ8PJ5O0kfkw+Xg2okM4tiyPLW5jr4DaMaTnxMssJjyavagD2Cd6C+bp&#10;VjIJJ+nukuNevMJu7ektkWo+zyDaQS/w1j16mUInetOILdonEXw/h0gTfAf7VRTTV+PYYZOng/kG&#10;Qdd5VhPBHas98bS/edr7tyY9EMfnjHp5EWfPAAAA//8DAFBLAwQUAAYACAAAACEAezVgyeAAAAAP&#10;AQAADwAAAGRycy9kb3ducmV2LnhtbExPyW7CMBC9V+o/WFOJW7GpSERCHIRAvbYqXSRuJh6SiHgc&#10;xYakf9/pqb2MZnnzlmIzuU7ccAitJw2LuQKBVHnbUq3h4/35cQUiREPWdJ5QwzcG2JT3d4XJrR/p&#10;DW+HWAsmoZAbDU2MfS5lqBp0Jsx9j8S3sx+ciTwOtbSDGZncdfJJqVQ60xIrNKbHXYPV5XB1Gj5f&#10;zsevpXqt9y7pRz8pSS6TWs8epv2ay3YNIuIU/z7gNwP7h5KNnfyVbBCdhiRTC4Zyk6QgGLBSKS9O&#10;jFRZCrIs5P8c5Q8AAAD//wMAUEsBAi0AFAAGAAgAAAAhALaDOJL+AAAA4QEAABMAAAAAAAAAAAAA&#10;AAAAAAAAAFtDb250ZW50X1R5cGVzXS54bWxQSwECLQAUAAYACAAAACEAOP0h/9YAAACUAQAACwAA&#10;AAAAAAAAAAAAAAAvAQAAX3JlbHMvLnJlbHNQSwECLQAUAAYACAAAACEA0Mrv3XUCAABZBQAADgAA&#10;AAAAAAAAAAAAAAAuAgAAZHJzL2Uyb0RvYy54bWxQSwECLQAUAAYACAAAACEAezVgyeAAAAAPAQAA&#10;DwAAAAAAAAAAAAAAAADPBAAAZHJzL2Rvd25yZXYueG1sUEsFBgAAAAAEAAQA8wAAANwFAAAAAA==&#10;" filled="f" stroked="f">
              <v:textbox>
                <w:txbxContent>
                  <w:p w14:paraId="1FBB305E" w14:textId="73996462" w:rsidR="008C708C" w:rsidRDefault="003E21D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065A9">
      <w:rPr>
        <w:rFonts w:ascii="Calibri" w:hAnsi="Calibri"/>
        <w:noProof/>
        <w:color w:val="3366FF"/>
        <w:szCs w:val="40"/>
        <w:lang w:val="en-GB" w:eastAsia="en-GB"/>
      </w:rPr>
      <w:drawing>
        <wp:inline distT="0" distB="0" distL="0" distR="0" wp14:anchorId="58907FA3" wp14:editId="56908E44">
          <wp:extent cx="1231900" cy="929524"/>
          <wp:effectExtent l="25400" t="0" r="0" b="0"/>
          <wp:docPr id="2" name="Picture 2" descr=":::Logos:ACGR Logo Kit:- Smaller Files:JPEG Files:ACGR Logo small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gos:ACGR Logo Kit:- Smaller Files:JPEG Files:ACGR Logo small copy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700" cy="927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3"/>
    <w:multiLevelType w:val="hybridMultilevel"/>
    <w:tmpl w:val="CD2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167A"/>
    <w:multiLevelType w:val="hybridMultilevel"/>
    <w:tmpl w:val="F29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5B4A"/>
    <w:multiLevelType w:val="hybridMultilevel"/>
    <w:tmpl w:val="D4A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8349C"/>
    <w:multiLevelType w:val="hybridMultilevel"/>
    <w:tmpl w:val="E338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4D15"/>
    <w:multiLevelType w:val="hybridMultilevel"/>
    <w:tmpl w:val="B40CA942"/>
    <w:lvl w:ilvl="0" w:tplc="5CE66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1E32"/>
    <w:multiLevelType w:val="hybridMultilevel"/>
    <w:tmpl w:val="5C824AB4"/>
    <w:lvl w:ilvl="0" w:tplc="0F462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7ADF"/>
    <w:multiLevelType w:val="hybridMultilevel"/>
    <w:tmpl w:val="41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0A4E"/>
    <w:multiLevelType w:val="hybridMultilevel"/>
    <w:tmpl w:val="280E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33047"/>
    <w:multiLevelType w:val="hybridMultilevel"/>
    <w:tmpl w:val="6D98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369F"/>
    <w:multiLevelType w:val="hybridMultilevel"/>
    <w:tmpl w:val="BFA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B71B8"/>
    <w:multiLevelType w:val="hybridMultilevel"/>
    <w:tmpl w:val="713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85E38"/>
    <w:multiLevelType w:val="hybridMultilevel"/>
    <w:tmpl w:val="A9C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77A0E"/>
    <w:multiLevelType w:val="hybridMultilevel"/>
    <w:tmpl w:val="A9D03018"/>
    <w:lvl w:ilvl="0" w:tplc="58DC8C7A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F167E79"/>
    <w:multiLevelType w:val="hybridMultilevel"/>
    <w:tmpl w:val="7E82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15B8B"/>
    <w:multiLevelType w:val="hybridMultilevel"/>
    <w:tmpl w:val="349C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34D8"/>
    <w:multiLevelType w:val="hybridMultilevel"/>
    <w:tmpl w:val="C91270C8"/>
    <w:lvl w:ilvl="0" w:tplc="88E434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66D70"/>
    <w:multiLevelType w:val="hybridMultilevel"/>
    <w:tmpl w:val="746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3950"/>
    <w:multiLevelType w:val="hybridMultilevel"/>
    <w:tmpl w:val="233C04B4"/>
    <w:lvl w:ilvl="0" w:tplc="3864DE3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F47A4"/>
    <w:multiLevelType w:val="hybridMultilevel"/>
    <w:tmpl w:val="436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7035D"/>
    <w:multiLevelType w:val="hybridMultilevel"/>
    <w:tmpl w:val="AFB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55850"/>
    <w:multiLevelType w:val="hybridMultilevel"/>
    <w:tmpl w:val="5B8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20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18"/>
  </w:num>
  <w:num w:numId="18">
    <w:abstractNumId w:val="6"/>
  </w:num>
  <w:num w:numId="19">
    <w:abstractNumId w:val="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FB"/>
    <w:rsid w:val="000004B4"/>
    <w:rsid w:val="00020592"/>
    <w:rsid w:val="00025F49"/>
    <w:rsid w:val="00055F14"/>
    <w:rsid w:val="00071740"/>
    <w:rsid w:val="000927D9"/>
    <w:rsid w:val="000A372A"/>
    <w:rsid w:val="000C2644"/>
    <w:rsid w:val="000D783D"/>
    <w:rsid w:val="000E63F1"/>
    <w:rsid w:val="000F535E"/>
    <w:rsid w:val="00107205"/>
    <w:rsid w:val="00110B56"/>
    <w:rsid w:val="001118B8"/>
    <w:rsid w:val="00123AED"/>
    <w:rsid w:val="001730FB"/>
    <w:rsid w:val="00174F7B"/>
    <w:rsid w:val="00175D2E"/>
    <w:rsid w:val="00177D09"/>
    <w:rsid w:val="001908DA"/>
    <w:rsid w:val="00192021"/>
    <w:rsid w:val="001962A7"/>
    <w:rsid w:val="001A069E"/>
    <w:rsid w:val="001C3F49"/>
    <w:rsid w:val="001C6642"/>
    <w:rsid w:val="001D608C"/>
    <w:rsid w:val="001D6C05"/>
    <w:rsid w:val="001E4648"/>
    <w:rsid w:val="001E5D33"/>
    <w:rsid w:val="001F0619"/>
    <w:rsid w:val="001F2B56"/>
    <w:rsid w:val="001F6ED3"/>
    <w:rsid w:val="002041D3"/>
    <w:rsid w:val="002059B3"/>
    <w:rsid w:val="00205FF4"/>
    <w:rsid w:val="00207E53"/>
    <w:rsid w:val="0022078A"/>
    <w:rsid w:val="002207AC"/>
    <w:rsid w:val="00230C2D"/>
    <w:rsid w:val="00231B5B"/>
    <w:rsid w:val="00270F89"/>
    <w:rsid w:val="00277E97"/>
    <w:rsid w:val="0028010D"/>
    <w:rsid w:val="00285884"/>
    <w:rsid w:val="002936AB"/>
    <w:rsid w:val="00295CCD"/>
    <w:rsid w:val="002A2FC1"/>
    <w:rsid w:val="002C2947"/>
    <w:rsid w:val="002C56E1"/>
    <w:rsid w:val="002D74E0"/>
    <w:rsid w:val="002E2574"/>
    <w:rsid w:val="002E33FB"/>
    <w:rsid w:val="002F4B6D"/>
    <w:rsid w:val="00300775"/>
    <w:rsid w:val="00303C38"/>
    <w:rsid w:val="00316900"/>
    <w:rsid w:val="00326FF0"/>
    <w:rsid w:val="003376D2"/>
    <w:rsid w:val="003515E6"/>
    <w:rsid w:val="00372DBB"/>
    <w:rsid w:val="00374D92"/>
    <w:rsid w:val="00383150"/>
    <w:rsid w:val="0039238F"/>
    <w:rsid w:val="003C7C89"/>
    <w:rsid w:val="003D64EA"/>
    <w:rsid w:val="003E21DF"/>
    <w:rsid w:val="00412D6B"/>
    <w:rsid w:val="00414DB3"/>
    <w:rsid w:val="004166DC"/>
    <w:rsid w:val="00430D53"/>
    <w:rsid w:val="0043647D"/>
    <w:rsid w:val="004419E7"/>
    <w:rsid w:val="0044622B"/>
    <w:rsid w:val="00481BF9"/>
    <w:rsid w:val="00483F75"/>
    <w:rsid w:val="00485B9E"/>
    <w:rsid w:val="004A68DC"/>
    <w:rsid w:val="004C1FCF"/>
    <w:rsid w:val="004C41EA"/>
    <w:rsid w:val="004D280B"/>
    <w:rsid w:val="004D3E26"/>
    <w:rsid w:val="004F0C61"/>
    <w:rsid w:val="005024F2"/>
    <w:rsid w:val="005163B0"/>
    <w:rsid w:val="00527635"/>
    <w:rsid w:val="00535148"/>
    <w:rsid w:val="005373B4"/>
    <w:rsid w:val="00543A6C"/>
    <w:rsid w:val="00546E85"/>
    <w:rsid w:val="00555F4D"/>
    <w:rsid w:val="00573A09"/>
    <w:rsid w:val="005B4082"/>
    <w:rsid w:val="005C3E35"/>
    <w:rsid w:val="005C49EB"/>
    <w:rsid w:val="005D1D2A"/>
    <w:rsid w:val="005D2D40"/>
    <w:rsid w:val="00600A9C"/>
    <w:rsid w:val="00626BC7"/>
    <w:rsid w:val="006324CF"/>
    <w:rsid w:val="00651A0C"/>
    <w:rsid w:val="00656F84"/>
    <w:rsid w:val="00657EA2"/>
    <w:rsid w:val="006770B2"/>
    <w:rsid w:val="006865BE"/>
    <w:rsid w:val="006947FE"/>
    <w:rsid w:val="006D0C8A"/>
    <w:rsid w:val="006D44D7"/>
    <w:rsid w:val="006D4CD0"/>
    <w:rsid w:val="006D780C"/>
    <w:rsid w:val="006E1F00"/>
    <w:rsid w:val="006E29FD"/>
    <w:rsid w:val="0070439D"/>
    <w:rsid w:val="00704F66"/>
    <w:rsid w:val="00704FF8"/>
    <w:rsid w:val="007065A9"/>
    <w:rsid w:val="007253C0"/>
    <w:rsid w:val="007309D7"/>
    <w:rsid w:val="00740B10"/>
    <w:rsid w:val="00742949"/>
    <w:rsid w:val="00772788"/>
    <w:rsid w:val="00781515"/>
    <w:rsid w:val="00797F24"/>
    <w:rsid w:val="007A2C1B"/>
    <w:rsid w:val="007A50AB"/>
    <w:rsid w:val="007A6544"/>
    <w:rsid w:val="007C5A55"/>
    <w:rsid w:val="007E018C"/>
    <w:rsid w:val="007F4FCA"/>
    <w:rsid w:val="007F5F8A"/>
    <w:rsid w:val="00820505"/>
    <w:rsid w:val="00825D5D"/>
    <w:rsid w:val="00831028"/>
    <w:rsid w:val="00846038"/>
    <w:rsid w:val="008462C8"/>
    <w:rsid w:val="00853FBC"/>
    <w:rsid w:val="00855CBC"/>
    <w:rsid w:val="00872CCA"/>
    <w:rsid w:val="008C2BD6"/>
    <w:rsid w:val="008C708C"/>
    <w:rsid w:val="008E41C2"/>
    <w:rsid w:val="008F7EA2"/>
    <w:rsid w:val="00901E6B"/>
    <w:rsid w:val="009022A0"/>
    <w:rsid w:val="0099074F"/>
    <w:rsid w:val="00990AF7"/>
    <w:rsid w:val="009946B6"/>
    <w:rsid w:val="009D4D27"/>
    <w:rsid w:val="009F6D08"/>
    <w:rsid w:val="00A00F56"/>
    <w:rsid w:val="00A01771"/>
    <w:rsid w:val="00A20DA7"/>
    <w:rsid w:val="00A27E54"/>
    <w:rsid w:val="00A66422"/>
    <w:rsid w:val="00A77D6E"/>
    <w:rsid w:val="00A77DC3"/>
    <w:rsid w:val="00A830AD"/>
    <w:rsid w:val="00AA1573"/>
    <w:rsid w:val="00AA7FB4"/>
    <w:rsid w:val="00AB1C8C"/>
    <w:rsid w:val="00AB4404"/>
    <w:rsid w:val="00AD4AA2"/>
    <w:rsid w:val="00AF3E1D"/>
    <w:rsid w:val="00AF7FB5"/>
    <w:rsid w:val="00B0641B"/>
    <w:rsid w:val="00B15F13"/>
    <w:rsid w:val="00B2014C"/>
    <w:rsid w:val="00B2322B"/>
    <w:rsid w:val="00B316B5"/>
    <w:rsid w:val="00B55CE2"/>
    <w:rsid w:val="00B71373"/>
    <w:rsid w:val="00B80789"/>
    <w:rsid w:val="00B80B30"/>
    <w:rsid w:val="00B81FB6"/>
    <w:rsid w:val="00B95469"/>
    <w:rsid w:val="00BA0E0D"/>
    <w:rsid w:val="00BB1A14"/>
    <w:rsid w:val="00BB34D2"/>
    <w:rsid w:val="00BD35D2"/>
    <w:rsid w:val="00BD5F8B"/>
    <w:rsid w:val="00BD7D5D"/>
    <w:rsid w:val="00BE54D9"/>
    <w:rsid w:val="00BE7AA5"/>
    <w:rsid w:val="00C10587"/>
    <w:rsid w:val="00C140B6"/>
    <w:rsid w:val="00C225C6"/>
    <w:rsid w:val="00C26B72"/>
    <w:rsid w:val="00C343F3"/>
    <w:rsid w:val="00C414BA"/>
    <w:rsid w:val="00C45F4E"/>
    <w:rsid w:val="00C72E6E"/>
    <w:rsid w:val="00C83B6F"/>
    <w:rsid w:val="00CB1E60"/>
    <w:rsid w:val="00CD690D"/>
    <w:rsid w:val="00CF16D1"/>
    <w:rsid w:val="00CF3B01"/>
    <w:rsid w:val="00CF5477"/>
    <w:rsid w:val="00D058C2"/>
    <w:rsid w:val="00D06A41"/>
    <w:rsid w:val="00D32585"/>
    <w:rsid w:val="00D37EAD"/>
    <w:rsid w:val="00D41B4F"/>
    <w:rsid w:val="00D469D7"/>
    <w:rsid w:val="00D50779"/>
    <w:rsid w:val="00D61DDF"/>
    <w:rsid w:val="00D62EC4"/>
    <w:rsid w:val="00D74AB7"/>
    <w:rsid w:val="00D77E1E"/>
    <w:rsid w:val="00D952D7"/>
    <w:rsid w:val="00DB31D5"/>
    <w:rsid w:val="00E241C7"/>
    <w:rsid w:val="00E3398A"/>
    <w:rsid w:val="00E37675"/>
    <w:rsid w:val="00E37FFE"/>
    <w:rsid w:val="00E45C78"/>
    <w:rsid w:val="00E54034"/>
    <w:rsid w:val="00E54C76"/>
    <w:rsid w:val="00E918F2"/>
    <w:rsid w:val="00EA1E41"/>
    <w:rsid w:val="00EA2782"/>
    <w:rsid w:val="00EB2B08"/>
    <w:rsid w:val="00EB4FFF"/>
    <w:rsid w:val="00EC1640"/>
    <w:rsid w:val="00ED286E"/>
    <w:rsid w:val="00ED2A2B"/>
    <w:rsid w:val="00EE09ED"/>
    <w:rsid w:val="00EE2703"/>
    <w:rsid w:val="00EF4DE0"/>
    <w:rsid w:val="00EF6B85"/>
    <w:rsid w:val="00F418B1"/>
    <w:rsid w:val="00F5579F"/>
    <w:rsid w:val="00F621E5"/>
    <w:rsid w:val="00F83094"/>
    <w:rsid w:val="00F854A8"/>
    <w:rsid w:val="00F86533"/>
    <w:rsid w:val="00F8670A"/>
    <w:rsid w:val="00F960AB"/>
    <w:rsid w:val="00FA7DF5"/>
    <w:rsid w:val="00FB235D"/>
    <w:rsid w:val="00FC664F"/>
    <w:rsid w:val="00FD32FA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E6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3F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A9"/>
  </w:style>
  <w:style w:type="paragraph" w:styleId="Footer">
    <w:name w:val="footer"/>
    <w:basedOn w:val="Normal"/>
    <w:link w:val="Foot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A9"/>
  </w:style>
  <w:style w:type="character" w:styleId="Hyperlink">
    <w:name w:val="Hyperlink"/>
    <w:basedOn w:val="DefaultParagraphFont"/>
    <w:uiPriority w:val="99"/>
    <w:unhideWhenUsed/>
    <w:rsid w:val="007E01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10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55F4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383150"/>
    <w:rPr>
      <w:rFonts w:ascii="Helvetica" w:hAnsi="Helvetica" w:cs="Times New Roman"/>
      <w:sz w:val="13"/>
      <w:szCs w:val="1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s://www.eventbrite.com.au/e/acgr-graduate-research-leadership-program-2019-tickets-56536170207?utm_campaign=new_event_emai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Zammit</dc:creator>
  <cp:lastModifiedBy>Fiona Zammit</cp:lastModifiedBy>
  <cp:revision>3</cp:revision>
  <cp:lastPrinted>2019-02-10T22:55:00Z</cp:lastPrinted>
  <dcterms:created xsi:type="dcterms:W3CDTF">2019-02-14T01:17:00Z</dcterms:created>
  <dcterms:modified xsi:type="dcterms:W3CDTF">2019-02-14T01:23:00Z</dcterms:modified>
</cp:coreProperties>
</file>